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F536A" w14:textId="77777777" w:rsidR="00746558" w:rsidRDefault="00746558" w:rsidP="000E1ED6">
      <w:pPr>
        <w:spacing w:line="400" w:lineRule="exact"/>
        <w:jc w:val="center"/>
        <w:rPr>
          <w:rFonts w:ascii="方正小标宋简体" w:eastAsia="方正小标宋简体"/>
          <w:bCs/>
          <w:sz w:val="44"/>
          <w:szCs w:val="44"/>
        </w:rPr>
      </w:pPr>
    </w:p>
    <w:p w14:paraId="42EC9EC1" w14:textId="1A1CD44C" w:rsidR="007B22A8" w:rsidRPr="00746558" w:rsidRDefault="007B22A8" w:rsidP="00056C9F">
      <w:pPr>
        <w:jc w:val="center"/>
        <w:rPr>
          <w:rFonts w:ascii="方正小标宋简体" w:eastAsia="方正小标宋简体"/>
          <w:bCs/>
          <w:sz w:val="44"/>
          <w:szCs w:val="44"/>
        </w:rPr>
      </w:pPr>
      <w:bookmarkStart w:id="0" w:name="_GoBack"/>
      <w:r w:rsidRPr="00746558">
        <w:rPr>
          <w:rFonts w:ascii="方正小标宋简体" w:eastAsia="方正小标宋简体" w:hint="eastAsia"/>
          <w:bCs/>
          <w:sz w:val="44"/>
          <w:szCs w:val="44"/>
        </w:rPr>
        <w:t>江苏省太仓市</w:t>
      </w:r>
      <w:r w:rsidR="001F1902" w:rsidRPr="00746558">
        <w:rPr>
          <w:rFonts w:ascii="方正小标宋简体" w:eastAsia="方正小标宋简体" w:hint="eastAsia"/>
          <w:bCs/>
          <w:sz w:val="44"/>
          <w:szCs w:val="44"/>
        </w:rPr>
        <w:t>介绍</w:t>
      </w:r>
    </w:p>
    <w:bookmarkEnd w:id="0"/>
    <w:p w14:paraId="713699EE" w14:textId="77777777" w:rsidR="001F1902" w:rsidRPr="001F1902" w:rsidRDefault="001F1902" w:rsidP="000E1ED6">
      <w:pPr>
        <w:spacing w:line="400" w:lineRule="exact"/>
        <w:rPr>
          <w:sz w:val="28"/>
          <w:szCs w:val="28"/>
        </w:rPr>
      </w:pPr>
    </w:p>
    <w:p w14:paraId="0A932D74" w14:textId="5052BA3A" w:rsidR="007B22A8" w:rsidRPr="001F1902" w:rsidRDefault="001F1902" w:rsidP="000E1ED6">
      <w:pPr>
        <w:spacing w:line="400" w:lineRule="exact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/>
          <w:sz w:val="32"/>
          <w:szCs w:val="32"/>
        </w:rPr>
        <w:t>一、</w:t>
      </w:r>
      <w:r w:rsidR="007B22A8" w:rsidRPr="001F1902">
        <w:rPr>
          <w:rFonts w:ascii="华文仿宋" w:eastAsia="华文仿宋" w:hAnsi="华文仿宋" w:hint="eastAsia"/>
          <w:sz w:val="32"/>
          <w:szCs w:val="32"/>
        </w:rPr>
        <w:t>概要：</w:t>
      </w:r>
    </w:p>
    <w:p w14:paraId="4B437EBA" w14:textId="2350FB89" w:rsidR="002D4F50" w:rsidRDefault="00DF2296" w:rsidP="001F1902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 w:hint="eastAsia"/>
          <w:sz w:val="32"/>
          <w:szCs w:val="32"/>
        </w:rPr>
        <w:t>太仓市隶属于江苏省苏州市，总面积8</w:t>
      </w:r>
      <w:r w:rsidRPr="001F1902">
        <w:rPr>
          <w:rFonts w:ascii="华文仿宋" w:eastAsia="华文仿宋" w:hAnsi="华文仿宋"/>
          <w:sz w:val="32"/>
          <w:szCs w:val="32"/>
        </w:rPr>
        <w:t>10</w:t>
      </w:r>
      <w:r w:rsidRPr="001F1902">
        <w:rPr>
          <w:rFonts w:ascii="华文仿宋" w:eastAsia="华文仿宋" w:hAnsi="华文仿宋" w:hint="eastAsia"/>
          <w:sz w:val="32"/>
          <w:szCs w:val="32"/>
        </w:rPr>
        <w:t>平方公里，总人口1</w:t>
      </w:r>
      <w:r w:rsidRPr="001F1902">
        <w:rPr>
          <w:rFonts w:ascii="华文仿宋" w:eastAsia="华文仿宋" w:hAnsi="华文仿宋"/>
          <w:sz w:val="32"/>
          <w:szCs w:val="32"/>
        </w:rPr>
        <w:t>03</w:t>
      </w:r>
      <w:r w:rsidRPr="001F1902">
        <w:rPr>
          <w:rFonts w:ascii="华文仿宋" w:eastAsia="华文仿宋" w:hAnsi="华文仿宋" w:hint="eastAsia"/>
          <w:sz w:val="32"/>
          <w:szCs w:val="32"/>
        </w:rPr>
        <w:t>万。太仓东濒长江，南临上海</w:t>
      </w:r>
      <w:r w:rsidR="002C5474" w:rsidRPr="001F1902">
        <w:rPr>
          <w:rFonts w:ascii="华文仿宋" w:eastAsia="华文仿宋" w:hAnsi="华文仿宋" w:hint="eastAsia"/>
          <w:sz w:val="32"/>
          <w:szCs w:val="32"/>
        </w:rPr>
        <w:t>的嘉定区与宝山区</w:t>
      </w:r>
      <w:r w:rsidRPr="001F1902">
        <w:rPr>
          <w:rFonts w:ascii="华文仿宋" w:eastAsia="华文仿宋" w:hAnsi="华文仿宋" w:hint="eastAsia"/>
          <w:sz w:val="32"/>
          <w:szCs w:val="32"/>
        </w:rPr>
        <w:t>，地处沿海经济带和长三角经济圈的双重核心位置，具有得天独厚的区位优势和交通条件，是长三角地区最具投资价值和发展活力的地区之一。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太仓</w:t>
      </w:r>
      <w:r w:rsidRPr="001F1902">
        <w:rPr>
          <w:rFonts w:ascii="华文仿宋" w:eastAsia="华文仿宋" w:hAnsi="华文仿宋" w:hint="eastAsia"/>
          <w:sz w:val="32"/>
          <w:szCs w:val="32"/>
        </w:rPr>
        <w:t>离上海市中心仅5</w:t>
      </w:r>
      <w:r w:rsidRPr="001F1902">
        <w:rPr>
          <w:rFonts w:ascii="华文仿宋" w:eastAsia="华文仿宋" w:hAnsi="华文仿宋"/>
          <w:sz w:val="32"/>
          <w:szCs w:val="32"/>
        </w:rPr>
        <w:t>0</w:t>
      </w:r>
      <w:r w:rsidRPr="001F1902">
        <w:rPr>
          <w:rFonts w:ascii="华文仿宋" w:eastAsia="华文仿宋" w:hAnsi="华文仿宋" w:hint="eastAsia"/>
          <w:sz w:val="32"/>
          <w:szCs w:val="32"/>
        </w:rPr>
        <w:t>公里，以“上海下一站，下一站上海”为发展目标，全力做好“以港强市、融入上海、对德合作”三篇特色文章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，并依托</w:t>
      </w:r>
      <w:r w:rsidRPr="001F1902">
        <w:rPr>
          <w:rFonts w:ascii="华文仿宋" w:eastAsia="华文仿宋" w:hAnsi="华文仿宋" w:hint="eastAsia"/>
          <w:sz w:val="32"/>
          <w:szCs w:val="32"/>
        </w:rPr>
        <w:t>太仓港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货物吞吐量排名全国第十位、全球第三十位的长江外贸第一港优势，太仓经济始终保持健康快速发展。</w:t>
      </w:r>
      <w:r w:rsidR="007853D2" w:rsidRPr="001F1902">
        <w:rPr>
          <w:rFonts w:ascii="华文仿宋" w:eastAsia="华文仿宋" w:hAnsi="华文仿宋" w:hint="eastAsia"/>
          <w:sz w:val="32"/>
          <w:szCs w:val="32"/>
        </w:rPr>
        <w:t>太仓的交通非常便捷，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从太仓出发乘车到上海虹桥机场只需要4</w:t>
      </w:r>
      <w:r w:rsidR="009F149B" w:rsidRPr="001F1902">
        <w:rPr>
          <w:rFonts w:ascii="华文仿宋" w:eastAsia="华文仿宋" w:hAnsi="华文仿宋"/>
          <w:sz w:val="32"/>
          <w:szCs w:val="32"/>
        </w:rPr>
        <w:t>5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分钟，到上海浦东机场</w:t>
      </w:r>
      <w:r w:rsidR="007853D2" w:rsidRPr="001F1902">
        <w:rPr>
          <w:rFonts w:ascii="华文仿宋" w:eastAsia="华文仿宋" w:hAnsi="华文仿宋" w:hint="eastAsia"/>
          <w:sz w:val="32"/>
          <w:szCs w:val="32"/>
        </w:rPr>
        <w:t>只需要</w:t>
      </w:r>
      <w:r w:rsidR="009F149B" w:rsidRPr="001F1902">
        <w:rPr>
          <w:rFonts w:ascii="华文仿宋" w:eastAsia="华文仿宋" w:hAnsi="华文仿宋"/>
          <w:sz w:val="32"/>
          <w:szCs w:val="32"/>
        </w:rPr>
        <w:t>90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分钟</w:t>
      </w:r>
      <w:r w:rsidR="007B22A8" w:rsidRPr="001F1902">
        <w:rPr>
          <w:rFonts w:ascii="华文仿宋" w:eastAsia="华文仿宋" w:hAnsi="华文仿宋" w:hint="eastAsia"/>
          <w:sz w:val="32"/>
          <w:szCs w:val="32"/>
        </w:rPr>
        <w:t>。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太仓还</w:t>
      </w:r>
      <w:r w:rsidR="006C3F9F" w:rsidRPr="001F1902">
        <w:rPr>
          <w:rFonts w:ascii="华文仿宋" w:eastAsia="华文仿宋" w:hAnsi="华文仿宋" w:hint="eastAsia"/>
          <w:sz w:val="32"/>
          <w:szCs w:val="32"/>
        </w:rPr>
        <w:t>拥有</w:t>
      </w:r>
      <w:r w:rsidR="009F149B" w:rsidRPr="001F1902">
        <w:rPr>
          <w:rFonts w:ascii="华文仿宋" w:eastAsia="华文仿宋" w:hAnsi="华文仿宋" w:hint="eastAsia"/>
          <w:sz w:val="32"/>
          <w:szCs w:val="32"/>
        </w:rPr>
        <w:t>两条铁路，</w:t>
      </w:r>
      <w:r w:rsidR="007853D2" w:rsidRPr="001F1902">
        <w:rPr>
          <w:rFonts w:ascii="华文仿宋" w:eastAsia="华文仿宋" w:hAnsi="华文仿宋" w:hint="eastAsia"/>
          <w:sz w:val="32"/>
          <w:szCs w:val="32"/>
        </w:rPr>
        <w:t>其中</w:t>
      </w:r>
      <w:r w:rsidR="00A25A25" w:rsidRPr="001F1902">
        <w:rPr>
          <w:rFonts w:ascii="华文仿宋" w:eastAsia="华文仿宋" w:hAnsi="华文仿宋" w:hint="eastAsia"/>
          <w:sz w:val="32"/>
          <w:szCs w:val="32"/>
        </w:rPr>
        <w:t>沪苏通铁路已开通，未来</w:t>
      </w:r>
      <w:r w:rsidR="00692FC4" w:rsidRPr="001F1902">
        <w:rPr>
          <w:rFonts w:ascii="华文仿宋" w:eastAsia="华文仿宋" w:hAnsi="华文仿宋" w:hint="eastAsia"/>
          <w:sz w:val="32"/>
          <w:szCs w:val="32"/>
        </w:rPr>
        <w:t>太仓</w:t>
      </w:r>
      <w:r w:rsidR="007853D2" w:rsidRPr="001F1902">
        <w:rPr>
          <w:rFonts w:ascii="华文仿宋" w:eastAsia="华文仿宋" w:hAnsi="华文仿宋" w:hint="eastAsia"/>
          <w:sz w:val="32"/>
          <w:szCs w:val="32"/>
        </w:rPr>
        <w:t>还</w:t>
      </w:r>
      <w:r w:rsidR="00A25A25" w:rsidRPr="001F1902">
        <w:rPr>
          <w:rFonts w:ascii="华文仿宋" w:eastAsia="华文仿宋" w:hAnsi="华文仿宋" w:hint="eastAsia"/>
          <w:sz w:val="32"/>
          <w:szCs w:val="32"/>
        </w:rPr>
        <w:t>将与上海、苏州两地的地铁相连接。</w:t>
      </w:r>
    </w:p>
    <w:p w14:paraId="47BE63D7" w14:textId="77777777" w:rsidR="001F1902" w:rsidRPr="001F1902" w:rsidRDefault="001F1902" w:rsidP="001F1902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</w:p>
    <w:p w14:paraId="77617943" w14:textId="74CE7927" w:rsidR="007A6099" w:rsidRPr="000E1ED6" w:rsidRDefault="000E1ED6" w:rsidP="000E1ED6">
      <w:pPr>
        <w:spacing w:line="400" w:lineRule="exact"/>
        <w:rPr>
          <w:sz w:val="28"/>
          <w:szCs w:val="28"/>
        </w:rPr>
      </w:pPr>
      <w:r w:rsidRPr="000E1ED6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30224F2" wp14:editId="0932EDCF">
            <wp:simplePos x="0" y="0"/>
            <wp:positionH relativeFrom="column">
              <wp:posOffset>69850</wp:posOffset>
            </wp:positionH>
            <wp:positionV relativeFrom="paragraph">
              <wp:posOffset>6350</wp:posOffset>
            </wp:positionV>
            <wp:extent cx="5274310" cy="4418965"/>
            <wp:effectExtent l="0" t="0" r="2540" b="635"/>
            <wp:wrapNone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5FB6B" w14:textId="74297B21" w:rsidR="007A6099" w:rsidRPr="000E1ED6" w:rsidRDefault="007A6099" w:rsidP="000E1ED6">
      <w:pPr>
        <w:spacing w:line="400" w:lineRule="exact"/>
        <w:rPr>
          <w:sz w:val="28"/>
          <w:szCs w:val="28"/>
        </w:rPr>
        <w:sectPr w:rsidR="007A6099" w:rsidRPr="000E1ED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3B3048" w14:textId="1A9D8E2C" w:rsidR="007B22A8" w:rsidRPr="001F1902" w:rsidRDefault="001F1902" w:rsidP="000E1ED6">
      <w:pPr>
        <w:spacing w:line="400" w:lineRule="exact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 w:hint="eastAsia"/>
          <w:sz w:val="32"/>
          <w:szCs w:val="32"/>
        </w:rPr>
        <w:lastRenderedPageBreak/>
        <w:t>二、</w:t>
      </w:r>
      <w:r w:rsidR="007B22A8" w:rsidRPr="001F1902">
        <w:rPr>
          <w:rFonts w:ascii="华文仿宋" w:eastAsia="华文仿宋" w:hAnsi="华文仿宋" w:hint="eastAsia"/>
          <w:sz w:val="32"/>
          <w:szCs w:val="32"/>
        </w:rPr>
        <w:t>主要产业：</w:t>
      </w:r>
    </w:p>
    <w:p w14:paraId="37B8101A" w14:textId="02286AE1" w:rsidR="007B22A8" w:rsidRPr="001F1902" w:rsidRDefault="00112D24" w:rsidP="001F1902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3918AC9" wp14:editId="0F67203F">
            <wp:simplePos x="0" y="0"/>
            <wp:positionH relativeFrom="margin">
              <wp:posOffset>-791</wp:posOffset>
            </wp:positionH>
            <wp:positionV relativeFrom="paragraph">
              <wp:posOffset>2806924</wp:posOffset>
            </wp:positionV>
            <wp:extent cx="5274000" cy="3409200"/>
            <wp:effectExtent l="0" t="0" r="3175" b="1270"/>
            <wp:wrapSquare wrapText="bothSides"/>
            <wp:docPr id="2" name="图片 2" descr="图片包含 室内, 桌子, 蛋糕, 金属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室内, 桌子, 蛋糕, 金属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2A8" w:rsidRPr="001F1902">
        <w:rPr>
          <w:rFonts w:ascii="华文仿宋" w:eastAsia="华文仿宋" w:hAnsi="华文仿宋"/>
          <w:sz w:val="32"/>
          <w:szCs w:val="32"/>
        </w:rPr>
        <w:t>太仓市工业发展历史悠久，外资与民营、龙头企业与中小企业相融共生，依托高端装备制造</w:t>
      </w:r>
      <w:r w:rsidR="00665BB6" w:rsidRPr="001F1902">
        <w:rPr>
          <w:rFonts w:ascii="华文仿宋" w:eastAsia="华文仿宋" w:hAnsi="华文仿宋" w:hint="eastAsia"/>
          <w:sz w:val="32"/>
          <w:szCs w:val="32"/>
        </w:rPr>
        <w:t>（如汽车核心零部件、机床）</w:t>
      </w:r>
      <w:r w:rsidR="007B22A8" w:rsidRPr="001F1902">
        <w:rPr>
          <w:rFonts w:ascii="华文仿宋" w:eastAsia="华文仿宋" w:hAnsi="华文仿宋"/>
          <w:sz w:val="32"/>
          <w:szCs w:val="32"/>
        </w:rPr>
        <w:t>、新材料</w:t>
      </w:r>
      <w:r w:rsidR="00665BB6" w:rsidRPr="001F1902">
        <w:rPr>
          <w:rFonts w:ascii="华文仿宋" w:eastAsia="华文仿宋" w:hAnsi="华文仿宋" w:hint="eastAsia"/>
          <w:sz w:val="32"/>
          <w:szCs w:val="32"/>
        </w:rPr>
        <w:t>（设有专业化工园区，以化学品的调配和分装为主的精细化工）</w:t>
      </w:r>
      <w:r w:rsidR="007B22A8" w:rsidRPr="001F1902">
        <w:rPr>
          <w:rFonts w:ascii="华文仿宋" w:eastAsia="华文仿宋" w:hAnsi="华文仿宋"/>
          <w:sz w:val="32"/>
          <w:szCs w:val="32"/>
        </w:rPr>
        <w:t>、生物医药</w:t>
      </w:r>
      <w:r w:rsidR="00665BB6" w:rsidRPr="001F1902">
        <w:rPr>
          <w:rFonts w:ascii="华文仿宋" w:eastAsia="华文仿宋" w:hAnsi="华文仿宋" w:hint="eastAsia"/>
          <w:sz w:val="32"/>
          <w:szCs w:val="32"/>
        </w:rPr>
        <w:t>（新药研发、C</w:t>
      </w:r>
      <w:r w:rsidR="00665BB6" w:rsidRPr="001F1902">
        <w:rPr>
          <w:rFonts w:ascii="华文仿宋" w:eastAsia="华文仿宋" w:hAnsi="华文仿宋"/>
          <w:sz w:val="32"/>
          <w:szCs w:val="32"/>
        </w:rPr>
        <w:t>RO/CDMO</w:t>
      </w:r>
      <w:r w:rsidR="00665BB6" w:rsidRPr="001F1902">
        <w:rPr>
          <w:rFonts w:ascii="华文仿宋" w:eastAsia="华文仿宋" w:hAnsi="华文仿宋" w:hint="eastAsia"/>
          <w:sz w:val="32"/>
          <w:szCs w:val="32"/>
        </w:rPr>
        <w:t>、</w:t>
      </w:r>
      <w:r w:rsidR="00F73DC0" w:rsidRPr="001F1902">
        <w:rPr>
          <w:rFonts w:ascii="华文仿宋" w:eastAsia="华文仿宋" w:hAnsi="华文仿宋" w:hint="eastAsia"/>
          <w:sz w:val="32"/>
          <w:szCs w:val="32"/>
        </w:rPr>
        <w:t>I</w:t>
      </w:r>
      <w:r w:rsidR="00F73DC0" w:rsidRPr="001F1902">
        <w:rPr>
          <w:rFonts w:ascii="华文仿宋" w:eastAsia="华文仿宋" w:hAnsi="华文仿宋"/>
          <w:sz w:val="32"/>
          <w:szCs w:val="32"/>
        </w:rPr>
        <w:t>VD</w:t>
      </w:r>
      <w:r w:rsidR="00F73DC0" w:rsidRPr="001F1902">
        <w:rPr>
          <w:rFonts w:ascii="华文仿宋" w:eastAsia="华文仿宋" w:hAnsi="华文仿宋" w:hint="eastAsia"/>
          <w:sz w:val="32"/>
          <w:szCs w:val="32"/>
        </w:rPr>
        <w:t>、</w:t>
      </w:r>
      <w:r w:rsidR="00665BB6" w:rsidRPr="001F1902">
        <w:rPr>
          <w:rFonts w:ascii="华文仿宋" w:eastAsia="华文仿宋" w:hAnsi="华文仿宋" w:hint="eastAsia"/>
          <w:sz w:val="32"/>
          <w:szCs w:val="32"/>
        </w:rPr>
        <w:t>医疗器械）</w:t>
      </w:r>
      <w:r w:rsidR="007B22A8" w:rsidRPr="001F1902">
        <w:rPr>
          <w:rFonts w:ascii="华文仿宋" w:eastAsia="华文仿宋" w:hAnsi="华文仿宋"/>
          <w:sz w:val="32"/>
          <w:szCs w:val="32"/>
        </w:rPr>
        <w:t>以及商贸物流产业，</w:t>
      </w:r>
      <w:proofErr w:type="gramStart"/>
      <w:r w:rsidR="007B22A8" w:rsidRPr="001F1902">
        <w:rPr>
          <w:rFonts w:ascii="华文仿宋" w:eastAsia="华文仿宋" w:hAnsi="华文仿宋"/>
          <w:sz w:val="32"/>
          <w:szCs w:val="32"/>
        </w:rPr>
        <w:t>以太仓港经济技术开发区</w:t>
      </w:r>
      <w:proofErr w:type="gramEnd"/>
      <w:r w:rsidR="007B22A8" w:rsidRPr="001F1902">
        <w:rPr>
          <w:rFonts w:ascii="华文仿宋" w:eastAsia="华文仿宋" w:hAnsi="华文仿宋"/>
          <w:sz w:val="32"/>
          <w:szCs w:val="32"/>
        </w:rPr>
        <w:t>、太仓高新技术产业开发区为主要载体，形成了以新兴产业为主体的产业结构。</w:t>
      </w:r>
      <w:r w:rsidR="000E1ED6" w:rsidRPr="001F1902">
        <w:rPr>
          <w:rFonts w:ascii="华文仿宋" w:eastAsia="华文仿宋" w:hAnsi="华文仿宋" w:hint="eastAsia"/>
          <w:sz w:val="32"/>
          <w:szCs w:val="32"/>
        </w:rPr>
        <w:t>租赁用厂房、工业用地等资源丰富。</w:t>
      </w:r>
      <w:r w:rsidR="007B22A8" w:rsidRPr="001F1902">
        <w:rPr>
          <w:rFonts w:ascii="华文仿宋" w:eastAsia="华文仿宋" w:hAnsi="华文仿宋" w:hint="eastAsia"/>
          <w:sz w:val="32"/>
          <w:szCs w:val="32"/>
        </w:rPr>
        <w:t>此外，</w:t>
      </w:r>
      <w:r w:rsidR="007B22A8" w:rsidRPr="001F1902">
        <w:rPr>
          <w:rFonts w:ascii="华文仿宋" w:eastAsia="华文仿宋" w:hAnsi="华文仿宋"/>
          <w:sz w:val="32"/>
          <w:szCs w:val="32"/>
        </w:rPr>
        <w:t>太仓将依托西北工业大学科研优势、西交利物浦大学专业特色，规划打造航空产业园，积极布局机器人及人工智能高端领域先导产业。</w:t>
      </w:r>
    </w:p>
    <w:p w14:paraId="2B4E7609" w14:textId="77777777" w:rsidR="007A6099" w:rsidRPr="000E1ED6" w:rsidRDefault="007A6099" w:rsidP="000E1ED6">
      <w:pPr>
        <w:spacing w:line="400" w:lineRule="exact"/>
        <w:rPr>
          <w:sz w:val="28"/>
          <w:szCs w:val="28"/>
        </w:rPr>
        <w:sectPr w:rsidR="007A6099" w:rsidRPr="000E1ED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1300C5" w14:textId="6DA3880C" w:rsidR="007B22A8" w:rsidRPr="001F1902" w:rsidRDefault="001F1902" w:rsidP="000E1ED6">
      <w:pPr>
        <w:spacing w:line="400" w:lineRule="exact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 w:hint="eastAsia"/>
          <w:sz w:val="32"/>
          <w:szCs w:val="32"/>
        </w:rPr>
        <w:lastRenderedPageBreak/>
        <w:t>三、</w:t>
      </w:r>
      <w:r w:rsidR="007B22A8" w:rsidRPr="001F1902">
        <w:rPr>
          <w:rFonts w:ascii="华文仿宋" w:eastAsia="华文仿宋" w:hAnsi="华文仿宋" w:hint="eastAsia"/>
          <w:sz w:val="32"/>
          <w:szCs w:val="32"/>
        </w:rPr>
        <w:t>外资企业：</w:t>
      </w:r>
    </w:p>
    <w:p w14:paraId="00118D0A" w14:textId="6AF152F7" w:rsidR="007B22A8" w:rsidRPr="001F1902" w:rsidRDefault="005B76C6" w:rsidP="001F1902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 w:hint="eastAsia"/>
          <w:sz w:val="32"/>
          <w:szCs w:val="32"/>
        </w:rPr>
        <w:t>在太仓落户的外资企业数量已超过了1</w:t>
      </w:r>
      <w:r w:rsidRPr="001F1902">
        <w:rPr>
          <w:rFonts w:ascii="华文仿宋" w:eastAsia="华文仿宋" w:hAnsi="华文仿宋"/>
          <w:sz w:val="32"/>
          <w:szCs w:val="32"/>
        </w:rPr>
        <w:t>500</w:t>
      </w:r>
      <w:r w:rsidRPr="001F1902">
        <w:rPr>
          <w:rFonts w:ascii="华文仿宋" w:eastAsia="华文仿宋" w:hAnsi="华文仿宋" w:hint="eastAsia"/>
          <w:sz w:val="32"/>
          <w:szCs w:val="32"/>
        </w:rPr>
        <w:t>家。自</w:t>
      </w:r>
      <w:r w:rsidRPr="001F1902">
        <w:rPr>
          <w:rFonts w:ascii="华文仿宋" w:eastAsia="华文仿宋" w:hAnsi="华文仿宋"/>
          <w:sz w:val="32"/>
          <w:szCs w:val="32"/>
        </w:rPr>
        <w:t>1993年第一家德资企业克恩-里伯斯弹簧有限公司在太仓落户</w:t>
      </w:r>
      <w:r w:rsidRPr="001F1902">
        <w:rPr>
          <w:rFonts w:ascii="华文仿宋" w:eastAsia="华文仿宋" w:hAnsi="华文仿宋" w:hint="eastAsia"/>
          <w:sz w:val="32"/>
          <w:szCs w:val="32"/>
        </w:rPr>
        <w:t>以来，太仓凭借优质的政务</w:t>
      </w:r>
      <w:proofErr w:type="gramStart"/>
      <w:r w:rsidRPr="001F1902">
        <w:rPr>
          <w:rFonts w:ascii="华文仿宋" w:eastAsia="华文仿宋" w:hAnsi="华文仿宋" w:hint="eastAsia"/>
          <w:sz w:val="32"/>
          <w:szCs w:val="32"/>
        </w:rPr>
        <w:t>服务及宜居</w:t>
      </w:r>
      <w:proofErr w:type="gramEnd"/>
      <w:r w:rsidRPr="001F1902">
        <w:rPr>
          <w:rFonts w:ascii="华文仿宋" w:eastAsia="华文仿宋" w:hAnsi="华文仿宋" w:hint="eastAsia"/>
          <w:sz w:val="32"/>
          <w:szCs w:val="32"/>
        </w:rPr>
        <w:t>的环境</w:t>
      </w:r>
      <w:r w:rsidR="006C3F9F" w:rsidRPr="001F1902">
        <w:rPr>
          <w:rFonts w:ascii="华文仿宋" w:eastAsia="华文仿宋" w:hAnsi="华文仿宋" w:hint="eastAsia"/>
          <w:sz w:val="32"/>
          <w:szCs w:val="32"/>
        </w:rPr>
        <w:t>吸引</w:t>
      </w:r>
      <w:r w:rsidRPr="001F1902">
        <w:rPr>
          <w:rFonts w:ascii="华文仿宋" w:eastAsia="华文仿宋" w:hAnsi="华文仿宋" w:hint="eastAsia"/>
          <w:sz w:val="32"/>
          <w:szCs w:val="32"/>
        </w:rPr>
        <w:t>了诸如</w:t>
      </w:r>
      <w:r w:rsidR="007E6D40" w:rsidRPr="001F1902">
        <w:rPr>
          <w:rFonts w:ascii="华文仿宋" w:eastAsia="华文仿宋" w:hAnsi="华文仿宋" w:hint="eastAsia"/>
          <w:sz w:val="32"/>
          <w:szCs w:val="32"/>
        </w:rPr>
        <w:t>博世、</w:t>
      </w:r>
      <w:r w:rsidRPr="001F1902">
        <w:rPr>
          <w:rFonts w:ascii="华文仿宋" w:eastAsia="华文仿宋" w:hAnsi="华文仿宋" w:hint="eastAsia"/>
          <w:sz w:val="32"/>
          <w:szCs w:val="32"/>
        </w:rPr>
        <w:t>舍弗勒、通快、</w:t>
      </w:r>
      <w:r w:rsidR="00831652" w:rsidRPr="001F1902">
        <w:rPr>
          <w:rFonts w:ascii="华文仿宋" w:eastAsia="华文仿宋" w:hAnsi="华文仿宋" w:hint="eastAsia"/>
          <w:sz w:val="32"/>
          <w:szCs w:val="32"/>
        </w:rPr>
        <w:t>博泽</w:t>
      </w:r>
      <w:r w:rsidRPr="001F1902">
        <w:rPr>
          <w:rFonts w:ascii="华文仿宋" w:eastAsia="华文仿宋" w:hAnsi="华文仿宋" w:hint="eastAsia"/>
          <w:sz w:val="32"/>
          <w:szCs w:val="32"/>
        </w:rPr>
        <w:t>等龙头企业以及大量的</w:t>
      </w:r>
      <w:r w:rsidR="006C3F9F" w:rsidRPr="001F1902">
        <w:rPr>
          <w:rFonts w:ascii="华文仿宋" w:eastAsia="华文仿宋" w:hAnsi="华文仿宋" w:hint="eastAsia"/>
          <w:sz w:val="32"/>
          <w:szCs w:val="32"/>
        </w:rPr>
        <w:t>中小型企业前来投资，</w:t>
      </w:r>
      <w:proofErr w:type="gramStart"/>
      <w:r w:rsidR="006C3F9F" w:rsidRPr="001F1902">
        <w:rPr>
          <w:rFonts w:ascii="华文仿宋" w:eastAsia="华文仿宋" w:hAnsi="华文仿宋" w:hint="eastAsia"/>
          <w:sz w:val="32"/>
          <w:szCs w:val="32"/>
        </w:rPr>
        <w:t>多数德</w:t>
      </w:r>
      <w:proofErr w:type="gramEnd"/>
      <w:r w:rsidR="006C3F9F" w:rsidRPr="001F1902">
        <w:rPr>
          <w:rFonts w:ascii="华文仿宋" w:eastAsia="华文仿宋" w:hAnsi="华文仿宋" w:hint="eastAsia"/>
          <w:sz w:val="32"/>
          <w:szCs w:val="32"/>
        </w:rPr>
        <w:t>企选择在太仓建立办事处和工厂，太仓目前已坐拥3</w:t>
      </w:r>
      <w:r w:rsidR="006C3F9F" w:rsidRPr="001F1902">
        <w:rPr>
          <w:rFonts w:ascii="华文仿宋" w:eastAsia="华文仿宋" w:hAnsi="华文仿宋"/>
          <w:sz w:val="32"/>
          <w:szCs w:val="32"/>
        </w:rPr>
        <w:t>50</w:t>
      </w:r>
      <w:r w:rsidR="006C3F9F" w:rsidRPr="001F1902">
        <w:rPr>
          <w:rFonts w:ascii="华文仿宋" w:eastAsia="华文仿宋" w:hAnsi="华文仿宋" w:hint="eastAsia"/>
          <w:sz w:val="32"/>
          <w:szCs w:val="32"/>
        </w:rPr>
        <w:t>多家德企，太仓也</w:t>
      </w:r>
      <w:r w:rsidR="008607FF" w:rsidRPr="001F1902">
        <w:rPr>
          <w:rFonts w:ascii="华文仿宋" w:eastAsia="华文仿宋" w:hAnsi="华文仿宋" w:hint="eastAsia"/>
          <w:sz w:val="32"/>
          <w:szCs w:val="32"/>
        </w:rPr>
        <w:t>因其被称为</w:t>
      </w:r>
      <w:r w:rsidR="006C3F9F" w:rsidRPr="001F1902">
        <w:rPr>
          <w:rFonts w:ascii="华文仿宋" w:eastAsia="华文仿宋" w:hAnsi="华文仿宋" w:hint="eastAsia"/>
          <w:sz w:val="32"/>
          <w:szCs w:val="32"/>
        </w:rPr>
        <w:t>“德企之乡”而驰名中外。</w:t>
      </w:r>
    </w:p>
    <w:p w14:paraId="480EDBF0" w14:textId="168429A4" w:rsidR="00556FCB" w:rsidRPr="001F1902" w:rsidRDefault="00B06A57" w:rsidP="001F1902">
      <w:pPr>
        <w:spacing w:line="40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1F1902">
        <w:rPr>
          <w:rFonts w:ascii="华文仿宋" w:eastAsia="华文仿宋" w:hAnsi="华文仿宋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A3D13C9" wp14:editId="6A38107B">
            <wp:simplePos x="0" y="0"/>
            <wp:positionH relativeFrom="margin">
              <wp:posOffset>23532</wp:posOffset>
            </wp:positionH>
            <wp:positionV relativeFrom="paragraph">
              <wp:posOffset>1944332</wp:posOffset>
            </wp:positionV>
            <wp:extent cx="5226031" cy="391795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31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07" w:rsidRPr="001F1902">
        <w:rPr>
          <w:rFonts w:ascii="华文仿宋" w:eastAsia="华文仿宋" w:hAnsi="华文仿宋" w:hint="eastAsia"/>
          <w:sz w:val="32"/>
          <w:szCs w:val="32"/>
        </w:rPr>
        <w:t>太仓落户的日本企业数量达到了</w:t>
      </w:r>
      <w:r w:rsidR="00665BB6" w:rsidRPr="001F1902">
        <w:rPr>
          <w:rFonts w:ascii="华文仿宋" w:eastAsia="华文仿宋" w:hAnsi="华文仿宋" w:hint="eastAsia"/>
          <w:sz w:val="32"/>
          <w:szCs w:val="32"/>
        </w:rPr>
        <w:t>约2</w:t>
      </w:r>
      <w:r w:rsidR="00665BB6" w:rsidRPr="001F1902">
        <w:rPr>
          <w:rFonts w:ascii="华文仿宋" w:eastAsia="华文仿宋" w:hAnsi="华文仿宋"/>
          <w:sz w:val="32"/>
          <w:szCs w:val="32"/>
        </w:rPr>
        <w:t>00</w:t>
      </w:r>
      <w:r w:rsidR="007B1B07" w:rsidRPr="001F1902">
        <w:rPr>
          <w:rFonts w:ascii="华文仿宋" w:eastAsia="华文仿宋" w:hAnsi="华文仿宋" w:hint="eastAsia"/>
          <w:sz w:val="32"/>
          <w:szCs w:val="32"/>
        </w:rPr>
        <w:t>家，投资总额已超2</w:t>
      </w:r>
      <w:r w:rsidR="007B1B07" w:rsidRPr="001F1902">
        <w:rPr>
          <w:rFonts w:ascii="华文仿宋" w:eastAsia="华文仿宋" w:hAnsi="华文仿宋"/>
          <w:sz w:val="32"/>
          <w:szCs w:val="32"/>
        </w:rPr>
        <w:t>0</w:t>
      </w:r>
      <w:r w:rsidR="007B1B07" w:rsidRPr="001F1902">
        <w:rPr>
          <w:rFonts w:ascii="华文仿宋" w:eastAsia="华文仿宋" w:hAnsi="华文仿宋" w:hint="eastAsia"/>
          <w:sz w:val="32"/>
          <w:szCs w:val="32"/>
        </w:rPr>
        <w:t>亿美元。三井造船、本田新大洲、似鸟、阿尔派、积水住宅等龙头企业落户太仓</w:t>
      </w:r>
      <w:r w:rsidR="00E23AE6" w:rsidRPr="001F1902">
        <w:rPr>
          <w:rFonts w:ascii="华文仿宋" w:eastAsia="华文仿宋" w:hAnsi="华文仿宋" w:hint="eastAsia"/>
          <w:sz w:val="32"/>
          <w:szCs w:val="32"/>
        </w:rPr>
        <w:t>，</w:t>
      </w:r>
      <w:r w:rsidR="00E23AE6" w:rsidRPr="001F1902">
        <w:rPr>
          <w:rFonts w:ascii="华文仿宋" w:eastAsia="华文仿宋" w:hAnsi="华文仿宋"/>
          <w:sz w:val="32"/>
          <w:szCs w:val="32"/>
        </w:rPr>
        <w:t>太仓港至</w:t>
      </w:r>
      <w:r w:rsidR="00E23AE6" w:rsidRPr="001F1902">
        <w:rPr>
          <w:rFonts w:ascii="华文仿宋" w:eastAsia="华文仿宋" w:hAnsi="华文仿宋" w:hint="eastAsia"/>
          <w:sz w:val="32"/>
          <w:szCs w:val="32"/>
        </w:rPr>
        <w:t>日本</w:t>
      </w:r>
      <w:r w:rsidR="00E23AE6" w:rsidRPr="001F1902">
        <w:rPr>
          <w:rFonts w:ascii="华文仿宋" w:eastAsia="华文仿宋" w:hAnsi="华文仿宋"/>
          <w:sz w:val="32"/>
          <w:szCs w:val="32"/>
        </w:rPr>
        <w:t>的班轮航线达20条，直达日本的东京、横滨、名古屋、大阪、神户</w:t>
      </w:r>
      <w:r w:rsidR="00E23AE6" w:rsidRPr="001F1902">
        <w:rPr>
          <w:rFonts w:ascii="华文仿宋" w:eastAsia="华文仿宋" w:hAnsi="华文仿宋" w:hint="eastAsia"/>
          <w:sz w:val="32"/>
          <w:szCs w:val="32"/>
        </w:rPr>
        <w:t>、下关</w:t>
      </w:r>
      <w:r w:rsidR="00E23AE6" w:rsidRPr="001F1902">
        <w:rPr>
          <w:rFonts w:ascii="华文仿宋" w:eastAsia="华文仿宋" w:hAnsi="华文仿宋"/>
          <w:sz w:val="32"/>
          <w:szCs w:val="32"/>
        </w:rPr>
        <w:t>等14个港口，</w:t>
      </w:r>
      <w:r w:rsidR="00E23AE6" w:rsidRPr="001F1902">
        <w:rPr>
          <w:rFonts w:ascii="华文仿宋" w:eastAsia="华文仿宋" w:hAnsi="华文仿宋" w:hint="eastAsia"/>
          <w:sz w:val="32"/>
          <w:szCs w:val="32"/>
        </w:rPr>
        <w:t>最</w:t>
      </w:r>
      <w:r w:rsidR="00FA5625" w:rsidRPr="001F1902">
        <w:rPr>
          <w:rFonts w:ascii="华文仿宋" w:eastAsia="华文仿宋" w:hAnsi="华文仿宋" w:hint="eastAsia"/>
          <w:sz w:val="32"/>
          <w:szCs w:val="32"/>
        </w:rPr>
        <w:t>快</w:t>
      </w:r>
      <w:r w:rsidR="00E23AE6" w:rsidRPr="001F1902">
        <w:rPr>
          <w:rFonts w:ascii="华文仿宋" w:eastAsia="华文仿宋" w:hAnsi="华文仿宋" w:hint="eastAsia"/>
          <w:sz w:val="32"/>
          <w:szCs w:val="32"/>
        </w:rPr>
        <w:t>只需3</w:t>
      </w:r>
      <w:r w:rsidR="00E23AE6" w:rsidRPr="001F1902">
        <w:rPr>
          <w:rFonts w:ascii="华文仿宋" w:eastAsia="华文仿宋" w:hAnsi="华文仿宋"/>
          <w:sz w:val="32"/>
          <w:szCs w:val="32"/>
        </w:rPr>
        <w:t>0</w:t>
      </w:r>
      <w:r w:rsidR="00F248B7" w:rsidRPr="001F1902">
        <w:rPr>
          <w:rFonts w:ascii="华文仿宋" w:eastAsia="华文仿宋" w:hAnsi="华文仿宋" w:hint="eastAsia"/>
          <w:sz w:val="32"/>
          <w:szCs w:val="32"/>
        </w:rPr>
        <w:t>个小时</w:t>
      </w:r>
      <w:r w:rsidR="00E23AE6" w:rsidRPr="001F1902">
        <w:rPr>
          <w:rFonts w:ascii="华文仿宋" w:eastAsia="华文仿宋" w:hAnsi="华文仿宋" w:hint="eastAsia"/>
          <w:sz w:val="32"/>
          <w:szCs w:val="32"/>
        </w:rPr>
        <w:t>即可到达。</w:t>
      </w:r>
      <w:r w:rsidR="00EA3422" w:rsidRPr="001F1902">
        <w:rPr>
          <w:rFonts w:ascii="华文仿宋" w:eastAsia="华文仿宋" w:hAnsi="华文仿宋" w:hint="eastAsia"/>
          <w:sz w:val="32"/>
          <w:szCs w:val="32"/>
        </w:rPr>
        <w:t>常驻在太仓的日本人有2</w:t>
      </w:r>
      <w:r w:rsidR="00EA3422" w:rsidRPr="001F1902">
        <w:rPr>
          <w:rFonts w:ascii="华文仿宋" w:eastAsia="华文仿宋" w:hAnsi="华文仿宋"/>
          <w:sz w:val="32"/>
          <w:szCs w:val="32"/>
        </w:rPr>
        <w:t>10</w:t>
      </w:r>
      <w:r w:rsidR="00EA3422" w:rsidRPr="001F1902">
        <w:rPr>
          <w:rFonts w:ascii="华文仿宋" w:eastAsia="华文仿宋" w:hAnsi="华文仿宋" w:hint="eastAsia"/>
          <w:sz w:val="32"/>
          <w:szCs w:val="32"/>
        </w:rPr>
        <w:t>人左右，日本餐厅、高尔夫球场、五星级酒店等生活设施比较完备。</w:t>
      </w:r>
    </w:p>
    <w:sectPr w:rsidR="00556FCB" w:rsidRPr="001F19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D0C27" w14:textId="77777777" w:rsidR="00D1083D" w:rsidRDefault="00D1083D" w:rsidP="00665BB6">
      <w:r>
        <w:separator/>
      </w:r>
    </w:p>
  </w:endnote>
  <w:endnote w:type="continuationSeparator" w:id="0">
    <w:p w14:paraId="39EA7B0E" w14:textId="77777777" w:rsidR="00D1083D" w:rsidRDefault="00D1083D" w:rsidP="00665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88A72" w14:textId="77777777" w:rsidR="00D1083D" w:rsidRDefault="00D1083D" w:rsidP="00665BB6">
      <w:r>
        <w:separator/>
      </w:r>
    </w:p>
  </w:footnote>
  <w:footnote w:type="continuationSeparator" w:id="0">
    <w:p w14:paraId="31BF9C37" w14:textId="77777777" w:rsidR="00D1083D" w:rsidRDefault="00D1083D" w:rsidP="00665B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96"/>
    <w:rsid w:val="00056C9F"/>
    <w:rsid w:val="000E1ED6"/>
    <w:rsid w:val="000F0EAA"/>
    <w:rsid w:val="000F5F95"/>
    <w:rsid w:val="00112D24"/>
    <w:rsid w:val="001B3698"/>
    <w:rsid w:val="001F1902"/>
    <w:rsid w:val="002C5474"/>
    <w:rsid w:val="002F6C32"/>
    <w:rsid w:val="003F1F43"/>
    <w:rsid w:val="00556FCB"/>
    <w:rsid w:val="005B76C6"/>
    <w:rsid w:val="00665BB6"/>
    <w:rsid w:val="00692FC4"/>
    <w:rsid w:val="006C3F9F"/>
    <w:rsid w:val="00746558"/>
    <w:rsid w:val="007853D2"/>
    <w:rsid w:val="007A6099"/>
    <w:rsid w:val="007B1B07"/>
    <w:rsid w:val="007B22A8"/>
    <w:rsid w:val="007B55DA"/>
    <w:rsid w:val="007E6D40"/>
    <w:rsid w:val="0081789C"/>
    <w:rsid w:val="00831652"/>
    <w:rsid w:val="008607FF"/>
    <w:rsid w:val="009F149B"/>
    <w:rsid w:val="00A25A25"/>
    <w:rsid w:val="00B06A57"/>
    <w:rsid w:val="00B40723"/>
    <w:rsid w:val="00D1083D"/>
    <w:rsid w:val="00DC1B40"/>
    <w:rsid w:val="00DE083E"/>
    <w:rsid w:val="00DF2296"/>
    <w:rsid w:val="00DF6421"/>
    <w:rsid w:val="00E23AE6"/>
    <w:rsid w:val="00EA3422"/>
    <w:rsid w:val="00F248B7"/>
    <w:rsid w:val="00F73DC0"/>
    <w:rsid w:val="00FA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59B418"/>
  <w15:docId w15:val="{A76AF034-83CC-4965-8074-50446C42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B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ヘッダー (文字)"/>
    <w:basedOn w:val="a0"/>
    <w:link w:val="a3"/>
    <w:uiPriority w:val="99"/>
    <w:rsid w:val="00665B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5B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665B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JIANG</cp:lastModifiedBy>
  <cp:revision>2</cp:revision>
  <dcterms:created xsi:type="dcterms:W3CDTF">2021-06-11T05:45:00Z</dcterms:created>
  <dcterms:modified xsi:type="dcterms:W3CDTF">2021-06-11T05:45:00Z</dcterms:modified>
</cp:coreProperties>
</file>